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49" w:rsidRPr="0064534D" w:rsidRDefault="0064534D" w:rsidP="0064534D">
      <w:pPr>
        <w:spacing w:after="120" w:line="240" w:lineRule="auto"/>
        <w:ind w:hanging="142"/>
        <w:rPr>
          <w:rFonts w:ascii="Times New Roman" w:eastAsia="Times New Roman" w:hAnsi="Times New Roman" w:cs="Times New Roman"/>
          <w:b/>
          <w:sz w:val="38"/>
          <w:szCs w:val="38"/>
          <w:lang w:eastAsia="it-IT"/>
        </w:rPr>
      </w:pPr>
      <w:r w:rsidRPr="0064534D">
        <w:rPr>
          <w:rFonts w:ascii="Times New Roman" w:eastAsia="Times New Roman" w:hAnsi="Times New Roman" w:cs="Times New Roman"/>
          <w:b/>
          <w:sz w:val="38"/>
          <w:szCs w:val="38"/>
          <w:lang w:eastAsia="it-IT"/>
        </w:rPr>
        <w:t xml:space="preserve">QUANTO DEBBONO </w:t>
      </w:r>
      <w:r w:rsidRPr="0064534D">
        <w:rPr>
          <w:rFonts w:ascii="Times New Roman" w:eastAsia="Times New Roman" w:hAnsi="Times New Roman" w:cs="Times New Roman"/>
          <w:b/>
          <w:sz w:val="38"/>
          <w:szCs w:val="38"/>
          <w:lang w:eastAsia="it-IT"/>
        </w:rPr>
        <w:t>ANCORA</w:t>
      </w:r>
      <w:r w:rsidRPr="0064534D">
        <w:rPr>
          <w:rFonts w:ascii="Times New Roman" w:eastAsia="Times New Roman" w:hAnsi="Times New Roman" w:cs="Times New Roman"/>
          <w:b/>
          <w:sz w:val="38"/>
          <w:szCs w:val="38"/>
          <w:lang w:eastAsia="it-IT"/>
        </w:rPr>
        <w:t xml:space="preserve"> PAGARE I LAVORATORI?</w:t>
      </w:r>
    </w:p>
    <w:p w:rsidR="00334549" w:rsidRPr="0064534D" w:rsidRDefault="00334549" w:rsidP="00334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453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 xml:space="preserve">RIFLESSIONE SU INCONTRO DELEGAZIONE TRATTANTE </w:t>
      </w:r>
      <w:r w:rsidR="006453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>DEL</w:t>
      </w:r>
      <w:r w:rsidRPr="006453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 xml:space="preserve"> 03/11/15.</w:t>
      </w:r>
    </w:p>
    <w:p w:rsidR="00334549" w:rsidRPr="003A3F7A" w:rsidRDefault="00334549" w:rsidP="00334549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it-IT"/>
        </w:rPr>
      </w:pPr>
    </w:p>
    <w:p w:rsidR="00334549" w:rsidRPr="00AB35E7" w:rsidRDefault="0064534D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it-IT"/>
        </w:rPr>
      </w:pPr>
      <w:r w:rsidRPr="00AB35E7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it-IT"/>
        </w:rPr>
        <w:t>USB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è da sempre alla 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ricerca di dialogo e confronto costruttivo, pur in presenza di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amministratori, locali e nazionali,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riottos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i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a relazionarsi con i sindacati in genere e con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noi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in particolare.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Anche lo scorso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3 novembre l’A.C. ha presentato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al tavolo negoziale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un semplice prospetto riassuntivo delle risorse che</w:t>
      </w:r>
      <w:r w:rsidR="00DB7476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,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a nostro parere</w:t>
      </w:r>
      <w:r w:rsidR="00DB7476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,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sono i</w:t>
      </w:r>
      <w:r w:rsidR="00DB7476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nsufficienti e mal distribuite e 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che penalizzano </w:t>
      </w:r>
      <w:r w:rsidR="00DB7476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economicamente 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la maggioranza dei dipendenti comunali e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non migliorano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la qualità dei servizi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per la cittadinanza napoletana.</w:t>
      </w:r>
    </w:p>
    <w:p w:rsidR="0064534D" w:rsidRDefault="0064534D" w:rsidP="003A3F7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Per questo </w:t>
      </w:r>
      <w:r w:rsidR="00334549"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USB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 sin d’ora che</w:t>
      </w:r>
      <w:r w:rsidR="00AB3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="00334549"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non sottoscriverà alcuna ripartizione di detto fondo, fino a quando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non venga integrato con importi più adeguati tenendo conto che nel corso degli anni il personale è diminuito ed il lavoro aumentato anche in conseguenza delle attribuzioni derivanti dalla legislazione nazionale.</w:t>
      </w:r>
    </w:p>
    <w:p w:rsidR="00334549" w:rsidRPr="0064534D" w:rsidRDefault="00334549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USB propone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pertanto 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reperire i fondi riducendo le Posizioni Organizzativ</w:t>
      </w:r>
      <w:r w:rsid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che sono, in molti casi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frutto di scelte discrezionali, quando non clientelari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selezionati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direttamente dalla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dirigenza che fa e disfa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proprio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piacimento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con l’effetto di sabotare, anziché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migliorare</w:t>
      </w:r>
      <w:r w:rsidR="00881EED"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 servizi di Napoli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per </w:t>
      </w:r>
      <w:r w:rsidR="00881EED"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 suoi cittadini stremati dalla crisi e dalle nuove povertà </w:t>
      </w:r>
    </w:p>
    <w:p w:rsidR="00334549" w:rsidRPr="00AB35E7" w:rsidRDefault="00334549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it-IT"/>
        </w:rPr>
      </w:pPr>
      <w:r w:rsidRPr="00AB35E7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it-IT"/>
        </w:rPr>
        <w:t>USB propone</w:t>
      </w:r>
      <w:r w:rsidRPr="00AB35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it-IT"/>
        </w:rPr>
        <w:t xml:space="preserve"> di decurtare </w:t>
      </w:r>
      <w:r w:rsidR="000E5019" w:rsidRPr="00AB35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it-IT"/>
        </w:rPr>
        <w:t>il salario accessorio de</w:t>
      </w:r>
      <w:r w:rsidRPr="00AB35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it-IT"/>
        </w:rPr>
        <w:t>i dirigenti della A.C., destinando i risparmi operati verso le categorie con profili A, B e C che più di tutti avvertono la difficoltà economica quotidiana determinata dalla crisi generale</w:t>
      </w:r>
      <w:r w:rsidR="000E5019" w:rsidRPr="00AB35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it-IT"/>
        </w:rPr>
        <w:t>, con la massima attenzione verso quei servizi direttamente destinati all’utenza</w:t>
      </w:r>
      <w:r w:rsidRPr="00AB35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it-IT"/>
        </w:rPr>
        <w:t>.</w:t>
      </w:r>
    </w:p>
    <w:p w:rsidR="00334549" w:rsidRPr="000E5019" w:rsidRDefault="00334549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USB propone </w:t>
      </w:r>
      <w:r w:rsidR="000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criteri improntati alla massima </w:t>
      </w:r>
      <w:r w:rsidRPr="000E50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trasparenza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ed equità circa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l’erogazione della produttività e dell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risorse per lo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straordinario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consentendo l’accesso </w:t>
      </w: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“per tutti e non per pochi eletti </w:t>
      </w:r>
      <w:r w:rsidR="000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 baciati dalla fortuna</w:t>
      </w: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”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</w:p>
    <w:p w:rsidR="000E5019" w:rsidRDefault="00334549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USB propone </w:t>
      </w:r>
      <w:r w:rsidR="000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il ripristino di una corretta 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formazione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anche al fine di ripristinare un soddisfacente livello di sicurezza delle sedi, dei processi lavorativi, delle condizioni di lavoro.</w:t>
      </w:r>
    </w:p>
    <w:p w:rsidR="000E5019" w:rsidRPr="000E5019" w:rsidRDefault="000E5019" w:rsidP="003A3F7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0E50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Occorre far partire subito la formazione deg</w:t>
      </w:r>
      <w:r w:rsidR="00334549" w:rsidRPr="000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li RLS!!!</w:t>
      </w:r>
      <w:r w:rsidR="00334549" w:rsidRPr="000E50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</w:p>
    <w:p w:rsidR="00334549" w:rsidRPr="0064534D" w:rsidRDefault="00334549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USB propone 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ri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qualificazione d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tutti i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dipendenti di 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categoria </w:t>
      </w:r>
      <w:r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0E50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(ormai anacronistica) a partire da quelli 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svolgono mansioni proprie di 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categorie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superiori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e 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in molti casi permettono il funzionamento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servizi senza ricevere alcun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riconoscimento dall’Amministrazione Comunale  </w:t>
      </w:r>
    </w:p>
    <w:p w:rsidR="008C5DFB" w:rsidRDefault="00334549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Amministrazione Comunale 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forma n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é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valorizza i propri </w:t>
      </w:r>
      <w:r w:rsidR="00DB7476"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dipendenti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 preferisce attingere</w:t>
      </w:r>
      <w:r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professionalità es</w:t>
      </w:r>
      <w:r w:rsidR="008C5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terne con contratti più onerosi.</w:t>
      </w:r>
    </w:p>
    <w:p w:rsidR="00334549" w:rsidRPr="00AB35E7" w:rsidRDefault="008C5DFB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</w:pP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Proprio partendo da questi piccoli segnali di riconoscimento, anche economico, potrebbe generarsi una riscossa di quanti vengono esposti alla gogna mediatica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del “</w:t>
      </w:r>
      <w:proofErr w:type="spellStart"/>
      <w:r w:rsidRPr="00AB35E7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lang w:eastAsia="it-IT"/>
        </w:rPr>
        <w:t>fannullonismo</w:t>
      </w:r>
      <w:proofErr w:type="spellEnd"/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” e che invece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pur non percependo straordinari, produttività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o altro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tipo di riconoscimento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reggono le sorti di molte sedi 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periferiche</w:t>
      </w:r>
      <w:r w:rsidR="00DB7476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,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che, a breve, si vedranno decimate da 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una riduzione drastica del personale per pensionamenti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.  Da qui al taglio 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dei servizi front line </w:t>
      </w:r>
      <w:r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>il passo è breve! Perché allora</w:t>
      </w:r>
      <w:r w:rsidR="00334549" w:rsidRPr="00AB35E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it-IT"/>
        </w:rPr>
        <w:t xml:space="preserve"> </w:t>
      </w:r>
      <w:r w:rsidRPr="00AB35E7">
        <w:rPr>
          <w:rFonts w:ascii="Times New Roman" w:hAnsi="Times New Roman" w:cs="Times New Roman"/>
          <w:color w:val="000000"/>
          <w:spacing w:val="-4"/>
          <w:sz w:val="26"/>
          <w:szCs w:val="26"/>
        </w:rPr>
        <w:t>non riqualificare le</w:t>
      </w:r>
      <w:r w:rsidR="00334549" w:rsidRPr="00AB35E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circa 400 unità di categoria </w:t>
      </w:r>
      <w:r w:rsidR="00334549" w:rsidRPr="00AB35E7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A</w:t>
      </w:r>
      <w:r w:rsidR="00334549" w:rsidRPr="00AB35E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che aspettano di essere riqualificati e che potrebbero essere impiegati laddove si m</w:t>
      </w:r>
      <w:r w:rsidRPr="00AB35E7">
        <w:rPr>
          <w:rFonts w:ascii="Times New Roman" w:hAnsi="Times New Roman" w:cs="Times New Roman"/>
          <w:color w:val="000000"/>
          <w:spacing w:val="-4"/>
          <w:sz w:val="26"/>
          <w:szCs w:val="26"/>
        </w:rPr>
        <w:t>anifestino carenze di personale?</w:t>
      </w:r>
      <w:r w:rsidR="00AB35E7" w:rsidRPr="00AB35E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Perché non risolvere una volta per tutte il tema della precarietà, ormai strutturale, in molti servizi scolastici ed educativi, così come degli LSU?</w:t>
      </w:r>
    </w:p>
    <w:p w:rsidR="0084053A" w:rsidRPr="0064534D" w:rsidRDefault="008C5DFB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Su questi punti minimi siamo c</w:t>
      </w:r>
      <w:r w:rsidR="00334549"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oncordi con altre Organizzazioni Sindacali </w:t>
      </w:r>
      <w:r w:rsidR="00AB35E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circa </w:t>
      </w:r>
      <w:r w:rsidR="00334549"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necessità e l'urgenza di convocare</w:t>
      </w:r>
      <w:r w:rsidR="00334549"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="00AB3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specifici </w:t>
      </w:r>
      <w:r w:rsidR="00334549" w:rsidRPr="00645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tavoli monotematici</w:t>
      </w:r>
      <w:r w:rsidR="00334549" w:rsidRPr="0064534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per risolvere annose questioni mai risolte.</w:t>
      </w:r>
    </w:p>
    <w:p w:rsidR="00AB35E7" w:rsidRDefault="00AB35E7" w:rsidP="003A3F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Per questo i</w:t>
      </w:r>
      <w:r w:rsidR="00DB7476" w:rsidRPr="006453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nvitiamo tutti i lavoratori a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far sentire la loro voce in occasione dell’incontro di trattativa previsto per il prossimo 6 Novembre alle 14 e di non far mancare il sostegno attivo alla manifestazione che si terrà a Napoli in occasione dello</w:t>
      </w:r>
    </w:p>
    <w:p w:rsidR="00334549" w:rsidRPr="003A3F7A" w:rsidRDefault="003A3F7A" w:rsidP="003A3F7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it-IT"/>
        </w:rPr>
      </w:pPr>
      <w:r w:rsidRPr="003A3F7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it-IT"/>
        </w:rPr>
        <w:t>S</w:t>
      </w:r>
      <w:r w:rsidR="00DB7476" w:rsidRPr="003A3F7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it-IT"/>
        </w:rPr>
        <w:t xml:space="preserve">ciopero nazionale </w:t>
      </w:r>
      <w:r w:rsidRPr="003A3F7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it-IT"/>
        </w:rPr>
        <w:t xml:space="preserve">delle funzioni </w:t>
      </w:r>
      <w:bookmarkStart w:id="0" w:name="_GoBack"/>
      <w:bookmarkEnd w:id="0"/>
      <w:r w:rsidRPr="003A3F7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it-IT"/>
        </w:rPr>
        <w:t xml:space="preserve">pubbliche </w:t>
      </w:r>
      <w:r w:rsidR="00DB7476" w:rsidRPr="003A3F7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it-IT"/>
        </w:rPr>
        <w:t>del 20 novembre 2015</w:t>
      </w:r>
    </w:p>
    <w:sectPr w:rsidR="00334549" w:rsidRPr="003A3F7A" w:rsidSect="003A3F7A">
      <w:headerReference w:type="default" r:id="rId8"/>
      <w:footerReference w:type="default" r:id="rId9"/>
      <w:pgSz w:w="11906" w:h="16838"/>
      <w:pgMar w:top="426" w:right="707" w:bottom="993" w:left="709" w:header="421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2" w:rsidRDefault="00CC2732" w:rsidP="00AB35E7">
      <w:pPr>
        <w:spacing w:after="0" w:line="240" w:lineRule="auto"/>
      </w:pPr>
      <w:r>
        <w:separator/>
      </w:r>
    </w:p>
  </w:endnote>
  <w:endnote w:type="continuationSeparator" w:id="0">
    <w:p w:rsidR="00CC2732" w:rsidRDefault="00CC2732" w:rsidP="00AB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A" w:rsidRPr="003A3F7A" w:rsidRDefault="003A3F7A" w:rsidP="00AB35E7">
    <w:pPr>
      <w:pBdr>
        <w:bottom w:val="single" w:sz="6" w:space="1" w:color="auto"/>
      </w:pBdr>
      <w:spacing w:after="0" w:line="240" w:lineRule="auto"/>
      <w:jc w:val="center"/>
      <w:rPr>
        <w:rFonts w:ascii="Arial" w:hAnsi="Arial"/>
        <w:b/>
        <w:sz w:val="18"/>
        <w:szCs w:val="18"/>
      </w:rPr>
    </w:pPr>
  </w:p>
  <w:p w:rsidR="00AB35E7" w:rsidRPr="003A3F7A" w:rsidRDefault="00AB35E7" w:rsidP="00AB35E7">
    <w:pPr>
      <w:spacing w:after="0" w:line="240" w:lineRule="auto"/>
      <w:jc w:val="center"/>
      <w:rPr>
        <w:rFonts w:ascii="Arial" w:hAnsi="Arial"/>
        <w:b/>
        <w:sz w:val="20"/>
        <w:szCs w:val="20"/>
      </w:rPr>
    </w:pPr>
    <w:r w:rsidRPr="003A3F7A">
      <w:rPr>
        <w:rFonts w:ascii="Arial" w:hAnsi="Arial"/>
        <w:b/>
        <w:sz w:val="20"/>
        <w:szCs w:val="20"/>
      </w:rPr>
      <w:t>USB Comune di Napoli Via Carriera Grande n°32  -  Napoli</w:t>
    </w:r>
  </w:p>
  <w:p w:rsidR="00AB35E7" w:rsidRPr="003A3F7A" w:rsidRDefault="00AB35E7" w:rsidP="00AB35E7">
    <w:pPr>
      <w:spacing w:after="0" w:line="240" w:lineRule="auto"/>
      <w:jc w:val="center"/>
      <w:rPr>
        <w:rFonts w:ascii="Arial" w:hAnsi="Arial"/>
        <w:b/>
        <w:sz w:val="20"/>
        <w:szCs w:val="20"/>
        <w:lang w:val="en-US"/>
      </w:rPr>
    </w:pPr>
    <w:r w:rsidRPr="003A3F7A">
      <w:rPr>
        <w:rFonts w:ascii="Arial" w:hAnsi="Arial"/>
        <w:b/>
        <w:sz w:val="20"/>
        <w:szCs w:val="20"/>
        <w:lang w:val="en-US"/>
      </w:rPr>
      <w:t>Tel 081207351 – Fax 081262369</w:t>
    </w:r>
    <w:r w:rsidRPr="003A3F7A">
      <w:rPr>
        <w:rFonts w:ascii="Arial" w:hAnsi="Arial"/>
        <w:b/>
        <w:sz w:val="20"/>
        <w:szCs w:val="20"/>
        <w:lang w:val="en-US"/>
      </w:rPr>
      <w:t xml:space="preserve">        </w:t>
    </w:r>
    <w:hyperlink r:id="rId1" w:history="1">
      <w:r w:rsidRPr="003A3F7A">
        <w:rPr>
          <w:rStyle w:val="Collegamentoipertestuale"/>
          <w:rFonts w:ascii="Arial" w:hAnsi="Arial"/>
          <w:b/>
          <w:sz w:val="20"/>
          <w:szCs w:val="20"/>
          <w:lang w:val="en-US"/>
        </w:rPr>
        <w:t>www.campania.usb.it</w:t>
      </w:r>
    </w:hyperlink>
    <w:r w:rsidRPr="003A3F7A">
      <w:rPr>
        <w:rFonts w:ascii="Arial" w:hAnsi="Arial"/>
        <w:b/>
        <w:sz w:val="20"/>
        <w:szCs w:val="20"/>
        <w:lang w:val="en-US"/>
      </w:rPr>
      <w:t xml:space="preserve"> -  </w:t>
    </w:r>
    <w:hyperlink r:id="rId2" w:history="1">
      <w:r w:rsidRPr="003A3F7A">
        <w:rPr>
          <w:rStyle w:val="Collegamentoipertestuale"/>
          <w:rFonts w:ascii="Arial" w:hAnsi="Arial"/>
          <w:b/>
          <w:sz w:val="20"/>
          <w:szCs w:val="20"/>
          <w:lang w:val="en-US"/>
        </w:rPr>
        <w:t>comune.napoli@usb.it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2" w:rsidRDefault="00CC2732" w:rsidP="00AB35E7">
      <w:pPr>
        <w:spacing w:after="0" w:line="240" w:lineRule="auto"/>
      </w:pPr>
      <w:r>
        <w:separator/>
      </w:r>
    </w:p>
  </w:footnote>
  <w:footnote w:type="continuationSeparator" w:id="0">
    <w:p w:rsidR="00CC2732" w:rsidRDefault="00CC2732" w:rsidP="00AB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A" w:rsidRDefault="003A3F7A" w:rsidP="003A3F7A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7A5E342C" wp14:editId="0B046CC1">
          <wp:extent cx="771525" cy="771525"/>
          <wp:effectExtent l="0" t="0" r="9525" b="9525"/>
          <wp:docPr id="1" name="Immagine 1" descr="https://lh3.googleusercontent.com/uvTHc8PhQqERIQVcX571Tr4rkeczAPHxWBU9arnUZLoWRlnfkHGS2L9Bs2Ev7RiNZd0MW5cnIeebuMkAz1yoVN9Zuu408QGVqRQdSM14iDA0ePz6wXwY0QoDNcDFpFtpVrBf7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vTHc8PhQqERIQVcX571Tr4rkeczAPHxWBU9arnUZLoWRlnfkHGS2L9Bs2Ev7RiNZd0MW5cnIeebuMkAz1yoVN9Zuu408QGVqRQdSM14iDA0ePz6wXwY0QoDNcDFpFtpVrBf7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E1B"/>
    <w:multiLevelType w:val="multilevel"/>
    <w:tmpl w:val="B95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49"/>
    <w:rsid w:val="000E5019"/>
    <w:rsid w:val="00334549"/>
    <w:rsid w:val="003A3F7A"/>
    <w:rsid w:val="00486D04"/>
    <w:rsid w:val="005E5B15"/>
    <w:rsid w:val="0064534D"/>
    <w:rsid w:val="00836247"/>
    <w:rsid w:val="0084053A"/>
    <w:rsid w:val="00881EED"/>
    <w:rsid w:val="008C5DFB"/>
    <w:rsid w:val="00AB35E7"/>
    <w:rsid w:val="00CC2732"/>
    <w:rsid w:val="00D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54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8405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3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5E7"/>
  </w:style>
  <w:style w:type="paragraph" w:styleId="Pidipagina">
    <w:name w:val="footer"/>
    <w:basedOn w:val="Normale"/>
    <w:link w:val="PidipaginaCarattere"/>
    <w:uiPriority w:val="99"/>
    <w:unhideWhenUsed/>
    <w:rsid w:val="00AB3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54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8405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3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5E7"/>
  </w:style>
  <w:style w:type="paragraph" w:styleId="Pidipagina">
    <w:name w:val="footer"/>
    <w:basedOn w:val="Normale"/>
    <w:link w:val="PidipaginaCarattere"/>
    <w:uiPriority w:val="99"/>
    <w:unhideWhenUsed/>
    <w:rsid w:val="00AB3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napoli@usb.it" TargetMode="External"/><Relationship Id="rId1" Type="http://schemas.openxmlformats.org/officeDocument/2006/relationships/hyperlink" Target="http://www.campania.u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SpehaFresiaAmm</cp:lastModifiedBy>
  <cp:revision>2</cp:revision>
  <dcterms:created xsi:type="dcterms:W3CDTF">2015-11-04T21:28:00Z</dcterms:created>
  <dcterms:modified xsi:type="dcterms:W3CDTF">2015-11-04T21:28:00Z</dcterms:modified>
</cp:coreProperties>
</file>